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907" w:rsidRDefault="005433AD">
      <w:pPr>
        <w:jc w:val="center"/>
      </w:pPr>
      <w:r w:rsidRPr="005433AD">
        <w:rPr>
          <w:b/>
          <w:bCs/>
          <w:sz w:val="30"/>
          <w:szCs w:val="30"/>
        </w:rPr>
        <w:t>C</w:t>
      </w:r>
      <w:r w:rsidRPr="005433AD">
        <w:rPr>
          <w:rFonts w:hint="eastAsia"/>
          <w:b/>
          <w:bCs/>
          <w:sz w:val="30"/>
          <w:szCs w:val="30"/>
        </w:rPr>
        <w:t>题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外汇交易策略算法设计</w:t>
      </w:r>
    </w:p>
    <w:p w:rsidR="001E0907" w:rsidRDefault="005433AD">
      <w:pPr>
        <w:ind w:firstLineChars="200" w:firstLine="420"/>
      </w:pPr>
      <w:r>
        <w:rPr>
          <w:rFonts w:hint="eastAsia"/>
        </w:rPr>
        <w:t>问题：设交易资金初始量为</w:t>
      </w:r>
      <w:r>
        <w:rPr>
          <w:rFonts w:hint="eastAsia"/>
        </w:rPr>
        <w:t>3000</w:t>
      </w:r>
      <w:r>
        <w:rPr>
          <w:rFonts w:hint="eastAsia"/>
        </w:rPr>
        <w:t>美元，杠杆比为</w:t>
      </w:r>
      <w:r>
        <w:rPr>
          <w:rFonts w:hint="eastAsia"/>
        </w:rPr>
        <w:t>1</w:t>
      </w:r>
      <w:r>
        <w:rPr>
          <w:rFonts w:hint="eastAsia"/>
        </w:rPr>
        <w:t>：</w:t>
      </w:r>
      <w:r>
        <w:rPr>
          <w:rFonts w:hint="eastAsia"/>
        </w:rPr>
        <w:t>100</w:t>
      </w:r>
      <w:r>
        <w:rPr>
          <w:rFonts w:hint="eastAsia"/>
        </w:rPr>
        <w:t>，点差和初始价格以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日收盘价为准，不考虑佣金和隔夜利息；交易价格在任何时点的涨停概率相等；交易价格在任何时点的涨跌概率相等，</w:t>
      </w:r>
      <w:bookmarkStart w:id="0" w:name="_GoBack"/>
      <w:bookmarkEnd w:id="0"/>
      <w:r>
        <w:rPr>
          <w:rFonts w:hint="eastAsia"/>
        </w:rPr>
        <w:t>价格变动幅度越小概率越大，价格变动幅度越大概率越小，且概率分布符合正态分布。</w:t>
      </w:r>
    </w:p>
    <w:p w:rsidR="001E0907" w:rsidRDefault="005433AD">
      <w:pPr>
        <w:ind w:firstLineChars="200" w:firstLine="420"/>
      </w:pPr>
      <w:r>
        <w:rPr>
          <w:rFonts w:hint="eastAsia"/>
        </w:rPr>
        <w:t>试求一种交易策略算法，使得在任何行情下依据该算法进行交易的盈利概率均大于</w:t>
      </w:r>
      <w:r>
        <w:rPr>
          <w:rFonts w:hint="eastAsia"/>
        </w:rPr>
        <w:t>90%</w:t>
      </w:r>
      <w:r>
        <w:rPr>
          <w:rFonts w:hint="eastAsia"/>
        </w:rPr>
        <w:t>。盈亏以平仓核算为准。排除任何形式的人为判断操作。</w:t>
      </w:r>
    </w:p>
    <w:p w:rsidR="001E0907" w:rsidRDefault="005433AD">
      <w:pPr>
        <w:ind w:firstLineChars="200" w:firstLine="420"/>
      </w:pPr>
      <w:r>
        <w:rPr>
          <w:rFonts w:hint="eastAsia"/>
        </w:rPr>
        <w:t>限制条件：任何时候保证金与浮亏之和都不能大于资金金额，任何时候持仓总单量不得大于</w:t>
      </w:r>
      <w:r>
        <w:rPr>
          <w:rFonts w:hint="eastAsia"/>
        </w:rPr>
        <w:t>40</w:t>
      </w:r>
      <w:r>
        <w:rPr>
          <w:rFonts w:hint="eastAsia"/>
        </w:rPr>
        <w:t>单。每单交易量可以在</w:t>
      </w:r>
      <w:r>
        <w:rPr>
          <w:rFonts w:hint="eastAsia"/>
        </w:rPr>
        <w:t>0</w:t>
      </w:r>
      <w:r>
        <w:rPr>
          <w:rFonts w:hint="eastAsia"/>
        </w:rPr>
        <w:t>.01</w:t>
      </w:r>
      <w:r>
        <w:rPr>
          <w:rFonts w:hint="eastAsia"/>
        </w:rPr>
        <w:t>手至</w:t>
      </w:r>
      <w:r>
        <w:rPr>
          <w:rFonts w:hint="eastAsia"/>
        </w:rPr>
        <w:t>10</w:t>
      </w:r>
      <w:r>
        <w:rPr>
          <w:rFonts w:hint="eastAsia"/>
        </w:rPr>
        <w:t>手之间（均包含本数）。可以选用一个或几个交易品种，交易品种仓位之间不能交叉循环平仓（即不鞥进行多于两种币种的套利交易）。</w:t>
      </w:r>
    </w:p>
    <w:p w:rsidR="001E0907" w:rsidRDefault="001E0907">
      <w:pPr>
        <w:ind w:firstLineChars="200" w:firstLine="420"/>
      </w:pPr>
    </w:p>
    <w:p w:rsidR="001E0907" w:rsidRDefault="005433AD">
      <w:pPr>
        <w:jc w:val="center"/>
      </w:pPr>
      <w:r>
        <w:rPr>
          <w:rFonts w:hint="eastAsia"/>
        </w:rPr>
        <w:t>表：初始价格和点差表</w:t>
      </w:r>
    </w:p>
    <w:tbl>
      <w:tblPr>
        <w:tblW w:w="805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5"/>
        <w:gridCol w:w="1080"/>
        <w:gridCol w:w="1080"/>
        <w:gridCol w:w="1080"/>
        <w:gridCol w:w="1080"/>
        <w:gridCol w:w="2550"/>
      </w:tblGrid>
      <w:tr w:rsidR="001E0907">
        <w:trPr>
          <w:trHeight w:val="286"/>
          <w:jc w:val="center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交易品种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简称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买价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卖价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点差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样本标准差（参考值）</w:t>
            </w:r>
          </w:p>
        </w:tc>
      </w:tr>
      <w:tr w:rsidR="001E0907">
        <w:trPr>
          <w:trHeight w:val="286"/>
          <w:jc w:val="center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欧元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美元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EURUSD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1.15145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1.15175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0.0003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0.005</w:t>
            </w:r>
          </w:p>
        </w:tc>
      </w:tr>
      <w:tr w:rsidR="001E0907">
        <w:trPr>
          <w:trHeight w:val="286"/>
          <w:jc w:val="center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美元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日元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USDJPY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112.529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112.559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0.03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0.7</w:t>
            </w:r>
          </w:p>
        </w:tc>
      </w:tr>
      <w:tr w:rsidR="001E0907">
        <w:trPr>
          <w:trHeight w:val="286"/>
          <w:jc w:val="center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英镑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美元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GBPUSD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1.30651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1.30681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0.0003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0.01</w:t>
            </w:r>
          </w:p>
        </w:tc>
      </w:tr>
      <w:tr w:rsidR="001E0907">
        <w:trPr>
          <w:trHeight w:val="286"/>
          <w:jc w:val="center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英镑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日元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GBPJPY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147.028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147.078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0.05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1.2</w:t>
            </w:r>
          </w:p>
        </w:tc>
      </w:tr>
      <w:tr w:rsidR="001E0907">
        <w:trPr>
          <w:trHeight w:val="286"/>
          <w:jc w:val="center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欧元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日元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EURJPY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129.59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129.63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0.04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907" w:rsidRDefault="00543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0.6</w:t>
            </w:r>
          </w:p>
        </w:tc>
      </w:tr>
    </w:tbl>
    <w:p w:rsidR="001E0907" w:rsidRDefault="001E0907"/>
    <w:p w:rsidR="001E0907" w:rsidRDefault="005433AD">
      <w:pPr>
        <w:ind w:firstLineChars="200" w:firstLine="420"/>
      </w:pPr>
      <w:r>
        <w:rPr>
          <w:rFonts w:hint="eastAsia"/>
        </w:rPr>
        <w:t>提示：在一定条件下，稳赢的交易算法是存在的，如马丁格尔法。但在实际运用时，由于受到交易条件的限制，并不能保证盈利。</w:t>
      </w:r>
    </w:p>
    <w:p w:rsidR="001E0907" w:rsidRDefault="005433AD">
      <w:pPr>
        <w:ind w:firstLineChars="200" w:firstLine="420"/>
      </w:pPr>
      <w:r>
        <w:rPr>
          <w:rFonts w:hint="eastAsia"/>
        </w:rPr>
        <w:t>请自行学习外汇交易相关背景知识和马丁格尔法；并自行下载参考</w:t>
      </w:r>
      <w:r>
        <w:rPr>
          <w:rFonts w:hint="eastAsia"/>
        </w:rPr>
        <w:t>MT4</w:t>
      </w:r>
      <w:r>
        <w:rPr>
          <w:rFonts w:hint="eastAsia"/>
        </w:rPr>
        <w:t>交易数据（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日至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日）。</w:t>
      </w:r>
    </w:p>
    <w:sectPr w:rsidR="001E09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007389D"/>
    <w:rsid w:val="001E0907"/>
    <w:rsid w:val="005433AD"/>
    <w:rsid w:val="4007389D"/>
    <w:rsid w:val="4436700B"/>
    <w:rsid w:val="561A3138"/>
    <w:rsid w:val="6D535020"/>
    <w:rsid w:val="7AAF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5293B3"/>
  <w15:docId w15:val="{2D61CE8C-EB57-432E-8FAA-7DDE19F24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kyhui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0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Becky蕙</dc:creator>
  <cp:lastModifiedBy>lichw801@sohu.com</cp:lastModifiedBy>
  <cp:revision>2</cp:revision>
  <dcterms:created xsi:type="dcterms:W3CDTF">2018-10-21T01:57:00Z</dcterms:created>
  <dcterms:modified xsi:type="dcterms:W3CDTF">2018-11-13T04:21:00Z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